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78CF6" w14:textId="77777777" w:rsidR="00D248EA" w:rsidRPr="00144A31" w:rsidRDefault="00D248EA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08.02.2021</w:t>
      </w:r>
    </w:p>
    <w:p w14:paraId="71D7B72B" w14:textId="77777777" w:rsidR="00D248EA" w:rsidRPr="00144A31" w:rsidRDefault="00D248EA" w:rsidP="005048DD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ГЕНДЕРНЫЙ РАЗРЫВ В НАУКЕ: ЧТО ПОКАЖЕТ ПЕРЕПИСЬ?</w:t>
      </w:r>
    </w:p>
    <w:p w14:paraId="7B9AEBEC" w14:textId="77777777" w:rsidR="00D248EA" w:rsidRPr="005B7CA0" w:rsidRDefault="00D248EA" w:rsidP="00C239C0">
      <w:pPr>
        <w:suppressAutoHyphens/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Среди докторов наук мужчин в два раза больше, чем женщин. В чем причина «научного неравенства», сохранится ли оно в ближайшее десятилетие и сколько всего в России ученых? Об этом рассказываем в День российской науки, который отмечается 8 февраля.</w:t>
      </w:r>
    </w:p>
    <w:p w14:paraId="0159ADF5" w14:textId="77777777" w:rsidR="00D248EA" w:rsidRPr="005B7CA0" w:rsidRDefault="00D248EA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По результатам последней Всероссийской переписи населения, в России насчитывалось 596 тысяч кандидатов наук и 124 тысячи докторов наук. Причем чем выше было звание, тем сильнее гендерный разрыв. Если среди кандидатов наук женщин было 265 тысяч, или 44%, то среди докторов наук — 41 тысяча, 33%. </w:t>
      </w:r>
    </w:p>
    <w:p w14:paraId="68732ECC" w14:textId="77777777" w:rsidR="00D248EA" w:rsidRPr="005B7CA0" w:rsidRDefault="00D248EA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Главный научный сотрудник Института этнологии и антропологии РАН им. Н.Н. Миклухо-Маклая Владимир Зорин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полагает, что дисбаланс объясняется во многом объективными причинами. </w:t>
      </w:r>
    </w:p>
    <w:p w14:paraId="25D73B0D" w14:textId="77777777" w:rsidR="00D248EA" w:rsidRPr="005B7CA0" w:rsidRDefault="00D248EA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«Аспирант, который становится кандидатом наук, еще молод, не обременен большим хозяйством. В дальнейшем не все готовы совмещать семейную жизнь и науку, что, вероятно, больше относится к женщинам. Это одна из причин гендерного дисбаланса, а вторая состоит в том, что в технических и гуманитарных науках разнятся сроки работы над диссертациями. Образно говоря, для того чтобы вырастить доктора наук-гуманитария — а именно в этих отраслях больше женщин — нужно времени больше, чем «технаря», — рассуждает ученый.</w:t>
      </w:r>
    </w:p>
    <w:p w14:paraId="4D013917" w14:textId="77777777" w:rsidR="00D248EA" w:rsidRPr="005B7CA0" w:rsidRDefault="00D248EA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Объективно оценить динамику развития научного сообщества за последнее десятилетие позволит предстоящая в 2021 году Всероссийская перепись населения.</w:t>
      </w:r>
    </w:p>
    <w:p w14:paraId="42F7F941" w14:textId="77777777" w:rsidR="00D248EA" w:rsidRPr="005B7CA0" w:rsidRDefault="00D248EA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Впервые вопрос о наличии ученой степени был включен в раздел «Образование» во время переписи 2010 года. По словам Владимира Зорина, за каждый вопрос в переписном листе идет реальная конкуренция, потому что сбор и обработка информации стоит денег. «Средства, затраченные на учет ученых людей в нашей стране, — самые эффективно потраченные», — подчеркивает эксперт.</w:t>
      </w:r>
    </w:p>
    <w:p w14:paraId="3E21FA8B" w14:textId="77777777" w:rsidR="00D248EA" w:rsidRPr="005B7CA0" w:rsidRDefault="00D248EA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Сведения об образовании, включая ученые степени, важны не сами по себе, а как источник данных для построения моделей развития экономики и демографических прогнозов. Также без этих показателей невозможно оценить уровень жизни населения на каждой территории и привлекательность локации для тех или иных проектов. </w:t>
      </w:r>
    </w:p>
    <w:p w14:paraId="38958EB9" w14:textId="77777777" w:rsidR="00D248EA" w:rsidRPr="005B7CA0" w:rsidRDefault="00D248EA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Как подчеркивает </w:t>
      </w: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 xml:space="preserve">проректор РЭУ им. Г.В. Плеханова Дмитрий </w:t>
      </w:r>
      <w:proofErr w:type="spellStart"/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, в первой версии этого параметра переписи в 2010 году территориальное деление было реализовано до субъектов РФ и автономных округов. </w:t>
      </w:r>
    </w:p>
    <w:p w14:paraId="5C911C15" w14:textId="77777777" w:rsidR="00D248EA" w:rsidRPr="005B7CA0" w:rsidRDefault="00D248EA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lastRenderedPageBreak/>
        <w:t xml:space="preserve">«На основе таких данных можно оценить качество трудовых ресурсов региона, особенно если идет речь о размещении наукоемких производств или исследовательских центров, что наиболее актуально для территорий Дальнего Востока, — отмечает Дмитрий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. — Во взаимосвязи с другими показателями, в том числе, показателями дохода, распределение "мозгов" дает понимание, насколько эффективны система подготовки кадров высшей квалификации и их последующее использование». </w:t>
      </w:r>
    </w:p>
    <w:p w14:paraId="45EF3968" w14:textId="77777777" w:rsidR="00D248EA" w:rsidRPr="005B7CA0" w:rsidRDefault="00D248EA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По словам эксперта, дополнительные гендерные и возрастные сведения могут быть использованы для оценки привлекательности науки и сферы исследований и разработок как карьерной траектории юношей и девушек, что, в свою очередь, может помочь в решении проблемы «старения» науки. </w:t>
      </w:r>
    </w:p>
    <w:p w14:paraId="057A1437" w14:textId="77777777" w:rsidR="00D248EA" w:rsidRPr="005B7CA0" w:rsidRDefault="00D248EA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«С 1990 годов и далее в течение пары десятков лет российская наука не рассматривалась молодёжью как привлекательное направление для трудоустройства. Отсюда и дефицит идей, и дефицит кадров, и проблемы с администрированием и организацией хозяйственной деятельности научных организаций. Если вузы с 2010 годов работали над формированием стратегий повышения конкурентоспособности и повышением эффективности своей деятельности, то для научных организаций эта работа началась сравнительно недавно. Следует использовать возможности, которые представляет Год науки и технологий для обозначения проблем и поиска путей их решения, причем только общими усилиями», — резюмирует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.</w:t>
      </w:r>
    </w:p>
    <w:p w14:paraId="376635C2" w14:textId="77777777" w:rsidR="00D248EA" w:rsidRPr="005B7CA0" w:rsidRDefault="00D248EA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Справка: </w:t>
      </w:r>
    </w:p>
    <w:p w14:paraId="67291AA8" w14:textId="77777777" w:rsidR="00D248EA" w:rsidRPr="005B7CA0" w:rsidRDefault="00D248EA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День российской науки отмечается с 1999 года. Восьмое февраля выбрано в качестве памятной даты неслучайно: в этот день (28 января по старому стилю) 1724 года вышел указ правительствую</w:t>
      </w:r>
      <w:bookmarkStart w:id="1" w:name="Bookmark"/>
      <w:bookmarkEnd w:id="1"/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щего сената об учреждении Российской академии наук и Академического университета.</w:t>
      </w:r>
    </w:p>
    <w:p w14:paraId="2EF08E4D" w14:textId="77777777" w:rsidR="00D248EA" w:rsidRPr="00FF7AF6" w:rsidRDefault="00D248EA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D8FEFB2" w14:textId="77777777" w:rsidR="00D248EA" w:rsidRPr="00FF7AF6" w:rsidRDefault="00D248EA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75EB63B1" w14:textId="77777777" w:rsidR="00D248EA" w:rsidRPr="00FF7AF6" w:rsidRDefault="004572CC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D248EA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25C69F2" w14:textId="77777777" w:rsidR="00D248EA" w:rsidRPr="00FF7AF6" w:rsidRDefault="004572C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D248EA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E595171" w14:textId="77777777" w:rsidR="00D248EA" w:rsidRPr="00FF7AF6" w:rsidRDefault="00D248E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13961E71" w14:textId="77777777" w:rsidR="00D248EA" w:rsidRPr="00FF7AF6" w:rsidRDefault="004572C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D248EA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11A85FC" w14:textId="77777777" w:rsidR="00D248EA" w:rsidRPr="00FF7AF6" w:rsidRDefault="004572C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D248EA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7192B91C" w14:textId="77777777" w:rsidR="00D248EA" w:rsidRPr="00FF7AF6" w:rsidRDefault="004572C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D248EA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4D45997" w14:textId="77777777" w:rsidR="00D248EA" w:rsidRPr="00FF7AF6" w:rsidRDefault="004572C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D248EA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17DC2F6" w14:textId="77777777" w:rsidR="00D248EA" w:rsidRPr="00FF7AF6" w:rsidRDefault="004572C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D248EA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50AD0752" w14:textId="77777777" w:rsidR="00D248EA" w:rsidRPr="00FF7AF6" w:rsidRDefault="00D248E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18FEB839" w14:textId="77777777" w:rsidR="00D248EA" w:rsidRPr="003822C1" w:rsidRDefault="00D248E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0C44481" wp14:editId="5484D01F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E2311" w14:textId="77777777" w:rsidR="00D248EA" w:rsidRPr="0002467F" w:rsidRDefault="00D248EA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1D531C88" w14:textId="77777777" w:rsidR="00D248EA" w:rsidRDefault="00D248EA" w:rsidP="00BA3FC6">
      <w:pPr>
        <w:ind w:right="-2"/>
        <w:rPr>
          <w:rFonts w:ascii="Times New Roman" w:eastAsia="Calibri" w:hAnsi="Times New Roman" w:cs="Times New Roman"/>
          <w:sz w:val="16"/>
          <w:szCs w:val="16"/>
        </w:rPr>
      </w:pPr>
    </w:p>
    <w:sectPr w:rsidR="00D248EA" w:rsidSect="008C6433">
      <w:headerReference w:type="even" r:id="rId16"/>
      <w:headerReference w:type="default" r:id="rId17"/>
      <w:headerReference w:type="first" r:id="rId18"/>
      <w:pgSz w:w="11906" w:h="16838"/>
      <w:pgMar w:top="1134" w:right="1274" w:bottom="28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AE1A0" w14:textId="77777777" w:rsidR="004572CC" w:rsidRDefault="004572CC" w:rsidP="00A02726">
      <w:pPr>
        <w:spacing w:after="0" w:line="240" w:lineRule="auto"/>
      </w:pPr>
      <w:r>
        <w:separator/>
      </w:r>
    </w:p>
  </w:endnote>
  <w:endnote w:type="continuationSeparator" w:id="0">
    <w:p w14:paraId="7BC8CF4D" w14:textId="77777777" w:rsidR="004572CC" w:rsidRDefault="004572C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EB281" w14:textId="77777777" w:rsidR="004572CC" w:rsidRDefault="004572CC" w:rsidP="00A02726">
      <w:pPr>
        <w:spacing w:after="0" w:line="240" w:lineRule="auto"/>
      </w:pPr>
      <w:r>
        <w:separator/>
      </w:r>
    </w:p>
  </w:footnote>
  <w:footnote w:type="continuationSeparator" w:id="0">
    <w:p w14:paraId="45AF90C5" w14:textId="77777777" w:rsidR="004572CC" w:rsidRDefault="004572C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1047" w14:textId="77777777" w:rsidR="00962C5A" w:rsidRDefault="004572CC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0624" w14:textId="494D1526" w:rsidR="00A02726" w:rsidRDefault="004572CC" w:rsidP="00A02726">
    <w:pPr>
      <w:pStyle w:val="a3"/>
      <w:ind w:left="-1701"/>
    </w:pPr>
    <w:r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69ADD" w14:textId="77777777" w:rsidR="00962C5A" w:rsidRDefault="004572CC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5C5A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48B2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13"/>
    <w:rsid w:val="00146050"/>
    <w:rsid w:val="00146292"/>
    <w:rsid w:val="001523D8"/>
    <w:rsid w:val="00152F1F"/>
    <w:rsid w:val="0015475D"/>
    <w:rsid w:val="00155160"/>
    <w:rsid w:val="00160BE2"/>
    <w:rsid w:val="00163C78"/>
    <w:rsid w:val="00165C2D"/>
    <w:rsid w:val="0016789D"/>
    <w:rsid w:val="00170383"/>
    <w:rsid w:val="001725FD"/>
    <w:rsid w:val="00172805"/>
    <w:rsid w:val="00175447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3FF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1105"/>
    <w:rsid w:val="00223D33"/>
    <w:rsid w:val="00226B2F"/>
    <w:rsid w:val="00232CB0"/>
    <w:rsid w:val="002336AC"/>
    <w:rsid w:val="002336D3"/>
    <w:rsid w:val="00234374"/>
    <w:rsid w:val="0023539B"/>
    <w:rsid w:val="00235474"/>
    <w:rsid w:val="00236C43"/>
    <w:rsid w:val="00237798"/>
    <w:rsid w:val="002409E7"/>
    <w:rsid w:val="002435A8"/>
    <w:rsid w:val="002441DD"/>
    <w:rsid w:val="00245449"/>
    <w:rsid w:val="002470BA"/>
    <w:rsid w:val="00250BA2"/>
    <w:rsid w:val="0025102A"/>
    <w:rsid w:val="002545B5"/>
    <w:rsid w:val="00257981"/>
    <w:rsid w:val="00257D66"/>
    <w:rsid w:val="00261D64"/>
    <w:rsid w:val="00262F3F"/>
    <w:rsid w:val="0026326B"/>
    <w:rsid w:val="00264705"/>
    <w:rsid w:val="002677D8"/>
    <w:rsid w:val="0027020F"/>
    <w:rsid w:val="00270494"/>
    <w:rsid w:val="00270D02"/>
    <w:rsid w:val="002713CF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2E8A"/>
    <w:rsid w:val="0029390D"/>
    <w:rsid w:val="00294F44"/>
    <w:rsid w:val="002958C8"/>
    <w:rsid w:val="0029715E"/>
    <w:rsid w:val="002971BC"/>
    <w:rsid w:val="002A0749"/>
    <w:rsid w:val="002A1E21"/>
    <w:rsid w:val="002A216D"/>
    <w:rsid w:val="002A2374"/>
    <w:rsid w:val="002A369B"/>
    <w:rsid w:val="002A405D"/>
    <w:rsid w:val="002A4E5D"/>
    <w:rsid w:val="002A6318"/>
    <w:rsid w:val="002A660D"/>
    <w:rsid w:val="002A7716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07E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489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681B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B86"/>
    <w:rsid w:val="00420362"/>
    <w:rsid w:val="004203E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0699"/>
    <w:rsid w:val="004510CC"/>
    <w:rsid w:val="00453227"/>
    <w:rsid w:val="00454215"/>
    <w:rsid w:val="004572CC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40C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B80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D2D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522B"/>
    <w:rsid w:val="005D7097"/>
    <w:rsid w:val="005E003F"/>
    <w:rsid w:val="005E0845"/>
    <w:rsid w:val="005E0AD9"/>
    <w:rsid w:val="005E0F4A"/>
    <w:rsid w:val="005E3401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360C"/>
    <w:rsid w:val="00634FC5"/>
    <w:rsid w:val="00636306"/>
    <w:rsid w:val="00637329"/>
    <w:rsid w:val="006401F4"/>
    <w:rsid w:val="006409B6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071"/>
    <w:rsid w:val="00661E8B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5E8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3D26"/>
    <w:rsid w:val="007453B1"/>
    <w:rsid w:val="00745FAD"/>
    <w:rsid w:val="00747315"/>
    <w:rsid w:val="0074732A"/>
    <w:rsid w:val="00750F91"/>
    <w:rsid w:val="00753495"/>
    <w:rsid w:val="007554E0"/>
    <w:rsid w:val="00756A08"/>
    <w:rsid w:val="00756C20"/>
    <w:rsid w:val="007635A2"/>
    <w:rsid w:val="00763A94"/>
    <w:rsid w:val="007668FD"/>
    <w:rsid w:val="0077084A"/>
    <w:rsid w:val="00770B83"/>
    <w:rsid w:val="00773F12"/>
    <w:rsid w:val="00774F31"/>
    <w:rsid w:val="0077546F"/>
    <w:rsid w:val="00776257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AB3"/>
    <w:rsid w:val="00817668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5F2"/>
    <w:rsid w:val="008418B5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5AF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576F"/>
    <w:rsid w:val="008C6433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46F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336C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1E3"/>
    <w:rsid w:val="00A32D18"/>
    <w:rsid w:val="00A32D99"/>
    <w:rsid w:val="00A33182"/>
    <w:rsid w:val="00A34676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30D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0B1C"/>
    <w:rsid w:val="00AC2CD9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046AA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541E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133"/>
    <w:rsid w:val="00B82EFA"/>
    <w:rsid w:val="00B83F94"/>
    <w:rsid w:val="00B846AE"/>
    <w:rsid w:val="00B85D32"/>
    <w:rsid w:val="00B908A1"/>
    <w:rsid w:val="00B91EB5"/>
    <w:rsid w:val="00B93A66"/>
    <w:rsid w:val="00BA0943"/>
    <w:rsid w:val="00BA18BE"/>
    <w:rsid w:val="00BA21A2"/>
    <w:rsid w:val="00BA3065"/>
    <w:rsid w:val="00BA3215"/>
    <w:rsid w:val="00BA3FC6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218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404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CF7AD5"/>
    <w:rsid w:val="00D0157E"/>
    <w:rsid w:val="00D02BA4"/>
    <w:rsid w:val="00D06281"/>
    <w:rsid w:val="00D06B97"/>
    <w:rsid w:val="00D10C15"/>
    <w:rsid w:val="00D11815"/>
    <w:rsid w:val="00D12647"/>
    <w:rsid w:val="00D13239"/>
    <w:rsid w:val="00D13B1D"/>
    <w:rsid w:val="00D13C29"/>
    <w:rsid w:val="00D15AB2"/>
    <w:rsid w:val="00D1695E"/>
    <w:rsid w:val="00D177A3"/>
    <w:rsid w:val="00D200F0"/>
    <w:rsid w:val="00D21606"/>
    <w:rsid w:val="00D2164E"/>
    <w:rsid w:val="00D227E5"/>
    <w:rsid w:val="00D248EA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D42"/>
    <w:rsid w:val="00D6571A"/>
    <w:rsid w:val="00D669C9"/>
    <w:rsid w:val="00D66F5A"/>
    <w:rsid w:val="00D701FF"/>
    <w:rsid w:val="00D72F52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2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EE6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442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6C44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4A70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2A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4D4D"/>
    <w:rsid w:val="00EA62D4"/>
    <w:rsid w:val="00EA76B2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501C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4FB6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77F7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D78D2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8E444814-B192-4878-B06D-3DD4CA12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AC070-1B09-4AD2-91D5-A77B8839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Игорь</cp:lastModifiedBy>
  <cp:revision>8</cp:revision>
  <cp:lastPrinted>2021-02-05T11:09:00Z</cp:lastPrinted>
  <dcterms:created xsi:type="dcterms:W3CDTF">2021-02-03T08:38:00Z</dcterms:created>
  <dcterms:modified xsi:type="dcterms:W3CDTF">2021-02-08T13:56:00Z</dcterms:modified>
</cp:coreProperties>
</file>